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CE85B" w14:textId="4866C5B2" w:rsidR="004F615F" w:rsidRPr="000258A5" w:rsidRDefault="008D6961" w:rsidP="000258A5">
      <w:pPr>
        <w:jc w:val="both"/>
        <w:rPr>
          <w:rFonts w:ascii="Calibri" w:hAnsi="Calibri" w:cs="Calibri"/>
          <w:b/>
          <w:bCs/>
          <w:sz w:val="28"/>
          <w:szCs w:val="28"/>
        </w:rPr>
      </w:pPr>
      <w:r w:rsidRPr="000258A5">
        <w:rPr>
          <w:rFonts w:ascii="Calibri" w:hAnsi="Calibri" w:cs="Calibri"/>
          <w:b/>
          <w:bCs/>
          <w:sz w:val="28"/>
          <w:szCs w:val="28"/>
        </w:rPr>
        <w:t>El cómic recuerda el ocaso del indio Gerónimo en ‘</w:t>
      </w:r>
      <w:r w:rsidR="00393134" w:rsidRPr="000258A5">
        <w:rPr>
          <w:rFonts w:ascii="Calibri" w:hAnsi="Calibri" w:cs="Calibri"/>
          <w:b/>
          <w:bCs/>
          <w:sz w:val="28"/>
          <w:szCs w:val="28"/>
        </w:rPr>
        <w:t>Remington</w:t>
      </w:r>
      <w:r w:rsidRPr="000258A5">
        <w:rPr>
          <w:rFonts w:ascii="Calibri" w:hAnsi="Calibri" w:cs="Calibri"/>
          <w:b/>
          <w:bCs/>
          <w:sz w:val="28"/>
          <w:szCs w:val="28"/>
        </w:rPr>
        <w:t xml:space="preserve"> 1885’</w:t>
      </w:r>
    </w:p>
    <w:p w14:paraId="3EF94D5F" w14:textId="3283B8D1" w:rsidR="008D6961" w:rsidRPr="000258A5" w:rsidRDefault="008D6961" w:rsidP="000258A5">
      <w:pPr>
        <w:jc w:val="both"/>
        <w:rPr>
          <w:rFonts w:ascii="Calibri" w:hAnsi="Calibri" w:cs="Calibri"/>
          <w:b/>
          <w:bCs/>
          <w:i/>
          <w:iCs/>
          <w:sz w:val="22"/>
          <w:szCs w:val="22"/>
        </w:rPr>
      </w:pPr>
      <w:r w:rsidRPr="000258A5">
        <w:rPr>
          <w:rFonts w:ascii="Calibri" w:hAnsi="Calibri" w:cs="Calibri"/>
          <w:b/>
          <w:bCs/>
          <w:i/>
          <w:iCs/>
          <w:sz w:val="22"/>
          <w:szCs w:val="22"/>
        </w:rPr>
        <w:t xml:space="preserve">El dúo formado por el guionista </w:t>
      </w:r>
      <w:proofErr w:type="spellStart"/>
      <w:r w:rsidRPr="000258A5">
        <w:rPr>
          <w:rFonts w:ascii="Calibri" w:hAnsi="Calibri" w:cs="Calibri"/>
          <w:b/>
          <w:bCs/>
          <w:i/>
          <w:iCs/>
          <w:sz w:val="22"/>
          <w:szCs w:val="22"/>
        </w:rPr>
        <w:t>Polls</w:t>
      </w:r>
      <w:proofErr w:type="spellEnd"/>
      <w:r w:rsidRPr="000258A5">
        <w:rPr>
          <w:rFonts w:ascii="Calibri" w:hAnsi="Calibri" w:cs="Calibri"/>
          <w:b/>
          <w:bCs/>
          <w:i/>
          <w:iCs/>
          <w:sz w:val="22"/>
          <w:szCs w:val="22"/>
        </w:rPr>
        <w:t xml:space="preserve"> y el dibujante </w:t>
      </w:r>
      <w:proofErr w:type="spellStart"/>
      <w:r w:rsidRPr="000258A5">
        <w:rPr>
          <w:rFonts w:ascii="Calibri" w:hAnsi="Calibri" w:cs="Calibri"/>
          <w:b/>
          <w:bCs/>
          <w:i/>
          <w:iCs/>
          <w:sz w:val="22"/>
          <w:szCs w:val="22"/>
        </w:rPr>
        <w:t>Sagar</w:t>
      </w:r>
      <w:proofErr w:type="spellEnd"/>
      <w:r w:rsidRPr="000258A5">
        <w:rPr>
          <w:rFonts w:ascii="Calibri" w:hAnsi="Calibri" w:cs="Calibri"/>
          <w:b/>
          <w:bCs/>
          <w:i/>
          <w:iCs/>
          <w:sz w:val="22"/>
          <w:szCs w:val="22"/>
        </w:rPr>
        <w:t xml:space="preserve"> firma un fascinante ‘western’ histórico ambientado en el final de la colonización del Oeste americano</w:t>
      </w:r>
    </w:p>
    <w:p w14:paraId="69FFD60F" w14:textId="77777777" w:rsidR="008D6961" w:rsidRPr="006345F0" w:rsidRDefault="008D6961" w:rsidP="000258A5">
      <w:pPr>
        <w:jc w:val="both"/>
        <w:rPr>
          <w:rFonts w:ascii="Calibri" w:hAnsi="Calibri" w:cs="Calibri"/>
          <w:sz w:val="22"/>
          <w:szCs w:val="22"/>
        </w:rPr>
      </w:pPr>
    </w:p>
    <w:p w14:paraId="2FFCC911" w14:textId="7187AD22" w:rsidR="008D6961" w:rsidRPr="006345F0" w:rsidRDefault="008D6961" w:rsidP="000258A5">
      <w:pPr>
        <w:jc w:val="both"/>
        <w:rPr>
          <w:rFonts w:ascii="Calibri" w:hAnsi="Calibri" w:cs="Calibri"/>
          <w:strike/>
          <w:sz w:val="22"/>
          <w:szCs w:val="22"/>
        </w:rPr>
      </w:pPr>
      <w:r w:rsidRPr="006345F0">
        <w:rPr>
          <w:rFonts w:ascii="Calibri" w:hAnsi="Calibri" w:cs="Calibri"/>
          <w:sz w:val="22"/>
          <w:szCs w:val="22"/>
        </w:rPr>
        <w:t xml:space="preserve">Aunque ocurrió hace 140 años, la culminación de la conquista del Oeste americano no ha parado de alimentar la curiosidad y la fantasía de varias generaciones de lectores: indios y vaqueros, rifles y flechas, monturas que desfilan por estrechos cañones y galopan por vastas praderas… A menudo, el mito cobra rostro y nombre propio, como sucede con el </w:t>
      </w:r>
      <w:r w:rsidR="00051C6E" w:rsidRPr="006345F0">
        <w:rPr>
          <w:rFonts w:ascii="Calibri" w:hAnsi="Calibri" w:cs="Calibri"/>
          <w:sz w:val="22"/>
          <w:szCs w:val="22"/>
        </w:rPr>
        <w:t xml:space="preserve">célebre </w:t>
      </w:r>
      <w:r w:rsidRPr="006345F0">
        <w:rPr>
          <w:rFonts w:ascii="Calibri" w:hAnsi="Calibri" w:cs="Calibri"/>
          <w:sz w:val="22"/>
          <w:szCs w:val="22"/>
        </w:rPr>
        <w:t xml:space="preserve">jefe de los apaches </w:t>
      </w:r>
      <w:proofErr w:type="spellStart"/>
      <w:r w:rsidRPr="006345F0">
        <w:rPr>
          <w:rFonts w:ascii="Calibri" w:hAnsi="Calibri" w:cs="Calibri"/>
          <w:sz w:val="22"/>
          <w:szCs w:val="22"/>
        </w:rPr>
        <w:t>bendoke</w:t>
      </w:r>
      <w:proofErr w:type="spellEnd"/>
      <w:r w:rsidR="007F4C1C" w:rsidRPr="006345F0">
        <w:rPr>
          <w:rFonts w:ascii="Calibri" w:hAnsi="Calibri" w:cs="Calibri"/>
          <w:sz w:val="22"/>
          <w:szCs w:val="22"/>
        </w:rPr>
        <w:t>:</w:t>
      </w:r>
      <w:r w:rsidRPr="006345F0">
        <w:rPr>
          <w:rFonts w:ascii="Calibri" w:hAnsi="Calibri" w:cs="Calibri"/>
          <w:sz w:val="22"/>
          <w:szCs w:val="22"/>
        </w:rPr>
        <w:t xml:space="preserve"> Gerónimo, protagonista de </w:t>
      </w:r>
      <w:r w:rsidRPr="006345F0">
        <w:rPr>
          <w:rFonts w:ascii="Calibri" w:hAnsi="Calibri" w:cs="Calibri"/>
          <w:i/>
          <w:iCs/>
          <w:sz w:val="22"/>
          <w:szCs w:val="22"/>
        </w:rPr>
        <w:t>Remington 1885</w:t>
      </w:r>
      <w:r w:rsidRPr="006345F0">
        <w:rPr>
          <w:rFonts w:ascii="Calibri" w:hAnsi="Calibri" w:cs="Calibri"/>
          <w:sz w:val="22"/>
          <w:szCs w:val="22"/>
        </w:rPr>
        <w:t xml:space="preserve">, la nueva obra que firman el guionista Josep </w:t>
      </w:r>
      <w:proofErr w:type="spellStart"/>
      <w:r w:rsidRPr="006345F0">
        <w:rPr>
          <w:rFonts w:ascii="Calibri" w:hAnsi="Calibri" w:cs="Calibri"/>
          <w:sz w:val="22"/>
          <w:szCs w:val="22"/>
        </w:rPr>
        <w:t>Maria</w:t>
      </w:r>
      <w:proofErr w:type="spellEnd"/>
      <w:r w:rsidRPr="006345F0">
        <w:rPr>
          <w:rFonts w:ascii="Calibri" w:hAnsi="Calibri" w:cs="Calibri"/>
          <w:sz w:val="22"/>
          <w:szCs w:val="22"/>
        </w:rPr>
        <w:t xml:space="preserve"> </w:t>
      </w:r>
      <w:proofErr w:type="spellStart"/>
      <w:r w:rsidRPr="006345F0">
        <w:rPr>
          <w:rFonts w:ascii="Calibri" w:hAnsi="Calibri" w:cs="Calibri"/>
          <w:sz w:val="22"/>
          <w:szCs w:val="22"/>
        </w:rPr>
        <w:t>Polls</w:t>
      </w:r>
      <w:proofErr w:type="spellEnd"/>
      <w:r w:rsidRPr="006345F0">
        <w:rPr>
          <w:rFonts w:ascii="Calibri" w:hAnsi="Calibri" w:cs="Calibri"/>
          <w:sz w:val="22"/>
          <w:szCs w:val="22"/>
        </w:rPr>
        <w:t xml:space="preserve"> y el </w:t>
      </w:r>
      <w:r w:rsidR="00A60BCB" w:rsidRPr="006345F0">
        <w:rPr>
          <w:rFonts w:ascii="Calibri" w:hAnsi="Calibri" w:cs="Calibri"/>
          <w:sz w:val="22"/>
          <w:szCs w:val="22"/>
        </w:rPr>
        <w:t>dibujante</w:t>
      </w:r>
      <w:r w:rsidRPr="006345F0">
        <w:rPr>
          <w:rFonts w:ascii="Calibri" w:hAnsi="Calibri" w:cs="Calibri"/>
          <w:sz w:val="22"/>
          <w:szCs w:val="22"/>
        </w:rPr>
        <w:t xml:space="preserve"> </w:t>
      </w:r>
      <w:proofErr w:type="spellStart"/>
      <w:r w:rsidRPr="006345F0">
        <w:rPr>
          <w:rFonts w:ascii="Calibri" w:hAnsi="Calibri" w:cs="Calibri"/>
          <w:sz w:val="22"/>
          <w:szCs w:val="22"/>
        </w:rPr>
        <w:t>Sagar</w:t>
      </w:r>
      <w:proofErr w:type="spellEnd"/>
      <w:r w:rsidR="00A60BCB" w:rsidRPr="006345F0">
        <w:rPr>
          <w:rFonts w:ascii="Calibri" w:hAnsi="Calibri" w:cs="Calibri"/>
          <w:sz w:val="22"/>
          <w:szCs w:val="22"/>
        </w:rPr>
        <w:t xml:space="preserve"> </w:t>
      </w:r>
      <w:r w:rsidRPr="006345F0">
        <w:rPr>
          <w:rFonts w:ascii="Calibri" w:hAnsi="Calibri" w:cs="Calibri"/>
          <w:sz w:val="22"/>
          <w:szCs w:val="22"/>
        </w:rPr>
        <w:t xml:space="preserve">y acaba de publicar NORMA Editorial en España. </w:t>
      </w:r>
    </w:p>
    <w:p w14:paraId="3A875715" w14:textId="38EB70D2" w:rsidR="008D6961" w:rsidRPr="006345F0" w:rsidRDefault="008D6961" w:rsidP="000258A5">
      <w:pPr>
        <w:jc w:val="both"/>
        <w:rPr>
          <w:rFonts w:ascii="Calibri" w:hAnsi="Calibri" w:cs="Calibri"/>
          <w:sz w:val="22"/>
          <w:szCs w:val="22"/>
        </w:rPr>
      </w:pPr>
      <w:r w:rsidRPr="006345F0">
        <w:rPr>
          <w:rFonts w:ascii="Calibri" w:hAnsi="Calibri" w:cs="Calibri"/>
          <w:sz w:val="22"/>
          <w:szCs w:val="22"/>
        </w:rPr>
        <w:t>La historia comienza, no obstante, con otro personaje central, el que da título a esta novela gráfica: el artista neoyorkino Frederic Remington, quien pasar</w:t>
      </w:r>
      <w:r w:rsidR="007F4C1C" w:rsidRPr="006345F0">
        <w:rPr>
          <w:rFonts w:ascii="Calibri" w:hAnsi="Calibri" w:cs="Calibri"/>
          <w:sz w:val="22"/>
          <w:szCs w:val="22"/>
        </w:rPr>
        <w:t>á</w:t>
      </w:r>
      <w:r w:rsidRPr="006345F0">
        <w:rPr>
          <w:rFonts w:ascii="Calibri" w:hAnsi="Calibri" w:cs="Calibri"/>
          <w:sz w:val="22"/>
          <w:szCs w:val="22"/>
        </w:rPr>
        <w:t xml:space="preserve"> a la posteridad como el gran retratista del Oeste americano. Enviado a Arizona por la revista </w:t>
      </w:r>
      <w:proofErr w:type="spellStart"/>
      <w:r w:rsidRPr="006345F0">
        <w:rPr>
          <w:rFonts w:ascii="Calibri" w:hAnsi="Calibri" w:cs="Calibri"/>
          <w:sz w:val="22"/>
          <w:szCs w:val="22"/>
        </w:rPr>
        <w:t>Harper's</w:t>
      </w:r>
      <w:proofErr w:type="spellEnd"/>
      <w:r w:rsidRPr="006345F0">
        <w:rPr>
          <w:rFonts w:ascii="Calibri" w:hAnsi="Calibri" w:cs="Calibri"/>
          <w:sz w:val="22"/>
          <w:szCs w:val="22"/>
        </w:rPr>
        <w:t xml:space="preserve"> </w:t>
      </w:r>
      <w:proofErr w:type="spellStart"/>
      <w:r w:rsidRPr="006345F0">
        <w:rPr>
          <w:rFonts w:ascii="Calibri" w:hAnsi="Calibri" w:cs="Calibri"/>
          <w:sz w:val="22"/>
          <w:szCs w:val="22"/>
        </w:rPr>
        <w:t>Weekly</w:t>
      </w:r>
      <w:proofErr w:type="spellEnd"/>
      <w:r w:rsidRPr="006345F0">
        <w:rPr>
          <w:rFonts w:ascii="Calibri" w:hAnsi="Calibri" w:cs="Calibri"/>
          <w:sz w:val="22"/>
          <w:szCs w:val="22"/>
        </w:rPr>
        <w:t xml:space="preserve"> como corresponsal para cubrir la guerra del gobierno contra Gerónimo</w:t>
      </w:r>
      <w:r w:rsidR="00051C6E" w:rsidRPr="006345F0">
        <w:rPr>
          <w:rFonts w:ascii="Calibri" w:hAnsi="Calibri" w:cs="Calibri"/>
          <w:sz w:val="22"/>
          <w:szCs w:val="22"/>
        </w:rPr>
        <w:t xml:space="preserve"> –</w:t>
      </w:r>
      <w:r w:rsidRPr="006345F0">
        <w:rPr>
          <w:rFonts w:ascii="Calibri" w:hAnsi="Calibri" w:cs="Calibri"/>
          <w:sz w:val="22"/>
          <w:szCs w:val="22"/>
        </w:rPr>
        <w:t>cuya captura parece inminente</w:t>
      </w:r>
      <w:r w:rsidR="00051C6E" w:rsidRPr="006345F0">
        <w:rPr>
          <w:rFonts w:ascii="Calibri" w:hAnsi="Calibri" w:cs="Calibri"/>
          <w:sz w:val="22"/>
          <w:szCs w:val="22"/>
        </w:rPr>
        <w:t>–</w:t>
      </w:r>
      <w:r w:rsidRPr="006345F0">
        <w:rPr>
          <w:rFonts w:ascii="Calibri" w:hAnsi="Calibri" w:cs="Calibri"/>
          <w:sz w:val="22"/>
          <w:szCs w:val="22"/>
        </w:rPr>
        <w:t>, Remington es un testigo privilegiado de las transformaciones que se están produciendo en la región, lo que va a marcar un punto de inflexión fundamental en su incipiente carrera. Los historiadores no han podido demostrar que alguna vez se encontrara con el líder de la revuelta apache en la reserva de San Carlos, pero la novela gráfica ha querido jugar con esa posibilidad</w:t>
      </w:r>
      <w:r w:rsidR="00051C6E" w:rsidRPr="006345F0">
        <w:rPr>
          <w:rFonts w:ascii="Calibri" w:hAnsi="Calibri" w:cs="Calibri"/>
          <w:sz w:val="22"/>
          <w:szCs w:val="22"/>
        </w:rPr>
        <w:t xml:space="preserve">: un cruce de caminos entre un talento emergente y un rebelde en su ocaso. </w:t>
      </w:r>
    </w:p>
    <w:p w14:paraId="24EA3DA8" w14:textId="58F52F8A" w:rsidR="008D6961" w:rsidRPr="006345F0" w:rsidRDefault="008D6961" w:rsidP="000258A5">
      <w:pPr>
        <w:jc w:val="both"/>
        <w:rPr>
          <w:rFonts w:ascii="Calibri" w:hAnsi="Calibri" w:cs="Calibri"/>
          <w:sz w:val="22"/>
          <w:szCs w:val="22"/>
        </w:rPr>
      </w:pPr>
      <w:r w:rsidRPr="006345F0">
        <w:rPr>
          <w:rFonts w:ascii="Calibri" w:hAnsi="Calibri" w:cs="Calibri"/>
          <w:sz w:val="22"/>
          <w:szCs w:val="22"/>
        </w:rPr>
        <w:t>“A menudo, la historia nos ofrece espacios vacíos, pequeñas lagunas que nos permiten dar rienda suelta a la especulación y la elaboración de historias plausibles. Unidos por un lugar, una época y un contexto histórico, los dos hombres podrían haberse conocido por casualidad”, comentan los autores en el epílogo de esta edición. “Tal vez este relato no sea un retrato fidedigno de lo que vivió Frederic Remington en Arizona en el verano de 1885, pero nos gusta pensar que quizá sea la aventura que a él le hubiera gustado vivir”.</w:t>
      </w:r>
    </w:p>
    <w:p w14:paraId="732F77A7" w14:textId="6DA0FA17" w:rsidR="008D6961" w:rsidRPr="006345F0" w:rsidRDefault="008D6961" w:rsidP="000258A5">
      <w:pPr>
        <w:jc w:val="both"/>
        <w:rPr>
          <w:rFonts w:ascii="Calibri" w:hAnsi="Calibri" w:cs="Calibri"/>
          <w:sz w:val="22"/>
          <w:szCs w:val="22"/>
        </w:rPr>
      </w:pPr>
      <w:proofErr w:type="spellStart"/>
      <w:r w:rsidRPr="006345F0">
        <w:rPr>
          <w:rFonts w:ascii="Calibri" w:hAnsi="Calibri" w:cs="Calibri"/>
          <w:sz w:val="22"/>
          <w:szCs w:val="22"/>
        </w:rPr>
        <w:t>Polls</w:t>
      </w:r>
      <w:proofErr w:type="spellEnd"/>
      <w:r w:rsidRPr="006345F0">
        <w:rPr>
          <w:rFonts w:ascii="Calibri" w:hAnsi="Calibri" w:cs="Calibri"/>
          <w:sz w:val="22"/>
          <w:szCs w:val="22"/>
        </w:rPr>
        <w:t xml:space="preserve">, autor de obras como la versión de </w:t>
      </w:r>
      <w:r w:rsidRPr="006345F0">
        <w:rPr>
          <w:rFonts w:ascii="Calibri" w:hAnsi="Calibri" w:cs="Calibri"/>
          <w:i/>
          <w:iCs/>
          <w:sz w:val="22"/>
          <w:szCs w:val="22"/>
        </w:rPr>
        <w:t>Macbeth</w:t>
      </w:r>
      <w:r w:rsidRPr="006345F0">
        <w:rPr>
          <w:rFonts w:ascii="Calibri" w:hAnsi="Calibri" w:cs="Calibri"/>
          <w:sz w:val="22"/>
          <w:szCs w:val="22"/>
        </w:rPr>
        <w:t xml:space="preserve"> ilustrada por Sempere o el brillante </w:t>
      </w:r>
      <w:r w:rsidRPr="006345F0">
        <w:rPr>
          <w:rFonts w:ascii="Calibri" w:hAnsi="Calibri" w:cs="Calibri"/>
          <w:i/>
          <w:iCs/>
          <w:sz w:val="22"/>
          <w:szCs w:val="22"/>
        </w:rPr>
        <w:t>Sisa. Los años galácticos</w:t>
      </w:r>
      <w:r w:rsidRPr="006345F0">
        <w:rPr>
          <w:rFonts w:ascii="Calibri" w:hAnsi="Calibri" w:cs="Calibri"/>
          <w:sz w:val="22"/>
          <w:szCs w:val="22"/>
        </w:rPr>
        <w:t xml:space="preserve">, con dibujo de Manu Ripoll, se alía con uno de los dibujantes más en forma de la viñeta actual, </w:t>
      </w:r>
      <w:proofErr w:type="spellStart"/>
      <w:r w:rsidRPr="006345F0">
        <w:rPr>
          <w:rFonts w:ascii="Calibri" w:hAnsi="Calibri" w:cs="Calibri"/>
          <w:sz w:val="22"/>
          <w:szCs w:val="22"/>
        </w:rPr>
        <w:t>Sagar</w:t>
      </w:r>
      <w:proofErr w:type="spellEnd"/>
      <w:r w:rsidRPr="006345F0">
        <w:rPr>
          <w:rFonts w:ascii="Calibri" w:hAnsi="Calibri" w:cs="Calibri"/>
          <w:sz w:val="22"/>
          <w:szCs w:val="22"/>
        </w:rPr>
        <w:t xml:space="preserve"> (</w:t>
      </w:r>
      <w:r w:rsidRPr="006345F0">
        <w:rPr>
          <w:rFonts w:ascii="Calibri" w:hAnsi="Calibri" w:cs="Calibri"/>
          <w:i/>
          <w:iCs/>
          <w:sz w:val="22"/>
          <w:szCs w:val="22"/>
        </w:rPr>
        <w:t xml:space="preserve">Miles en París, El síndrome de </w:t>
      </w:r>
      <w:proofErr w:type="spellStart"/>
      <w:r w:rsidRPr="006345F0">
        <w:rPr>
          <w:rFonts w:ascii="Calibri" w:hAnsi="Calibri" w:cs="Calibri"/>
          <w:i/>
          <w:iCs/>
          <w:sz w:val="22"/>
          <w:szCs w:val="22"/>
        </w:rPr>
        <w:t>Stendhal</w:t>
      </w:r>
      <w:proofErr w:type="spellEnd"/>
      <w:r w:rsidRPr="006345F0">
        <w:rPr>
          <w:rFonts w:ascii="Calibri" w:hAnsi="Calibri" w:cs="Calibri"/>
          <w:i/>
          <w:iCs/>
          <w:sz w:val="22"/>
          <w:szCs w:val="22"/>
        </w:rPr>
        <w:t>, Gótico, El Museo, Viaje alrededor de mi habitación</w:t>
      </w:r>
      <w:r w:rsidRPr="006345F0">
        <w:rPr>
          <w:rFonts w:ascii="Calibri" w:hAnsi="Calibri" w:cs="Calibri"/>
          <w:sz w:val="22"/>
          <w:szCs w:val="22"/>
        </w:rPr>
        <w:t>) para recrear toda la magia de un tiempo salvaje y épico, con sus paisajes alucinantes y sus personajes llenos de vida, en lo que quiere ser un fresco históri</w:t>
      </w:r>
      <w:r w:rsidR="007F4C1C" w:rsidRPr="006345F0">
        <w:rPr>
          <w:rFonts w:ascii="Calibri" w:hAnsi="Calibri" w:cs="Calibri"/>
          <w:sz w:val="22"/>
          <w:szCs w:val="22"/>
        </w:rPr>
        <w:t xml:space="preserve">co, una aventura </w:t>
      </w:r>
      <w:r w:rsidR="00051C6E" w:rsidRPr="006345F0">
        <w:rPr>
          <w:rFonts w:ascii="Calibri" w:hAnsi="Calibri" w:cs="Calibri"/>
          <w:sz w:val="22"/>
          <w:szCs w:val="22"/>
        </w:rPr>
        <w:t>emocionante</w:t>
      </w:r>
      <w:r w:rsidR="007F4C1C" w:rsidRPr="006345F0">
        <w:rPr>
          <w:rFonts w:ascii="Calibri" w:hAnsi="Calibri" w:cs="Calibri"/>
          <w:sz w:val="22"/>
          <w:szCs w:val="22"/>
        </w:rPr>
        <w:t xml:space="preserve"> </w:t>
      </w:r>
      <w:r w:rsidRPr="006345F0">
        <w:rPr>
          <w:rFonts w:ascii="Calibri" w:hAnsi="Calibri" w:cs="Calibri"/>
          <w:sz w:val="22"/>
          <w:szCs w:val="22"/>
        </w:rPr>
        <w:t>y</w:t>
      </w:r>
      <w:r w:rsidR="007F4C1C" w:rsidRPr="006345F0">
        <w:rPr>
          <w:rFonts w:ascii="Calibri" w:hAnsi="Calibri" w:cs="Calibri"/>
          <w:sz w:val="22"/>
          <w:szCs w:val="22"/>
        </w:rPr>
        <w:t>,</w:t>
      </w:r>
      <w:r w:rsidRPr="006345F0">
        <w:rPr>
          <w:rFonts w:ascii="Calibri" w:hAnsi="Calibri" w:cs="Calibri"/>
          <w:sz w:val="22"/>
          <w:szCs w:val="22"/>
        </w:rPr>
        <w:t xml:space="preserve"> de forma implícita, un</w:t>
      </w:r>
      <w:r w:rsidR="007F4C1C" w:rsidRPr="006345F0">
        <w:rPr>
          <w:rFonts w:ascii="Calibri" w:hAnsi="Calibri" w:cs="Calibri"/>
          <w:sz w:val="22"/>
          <w:szCs w:val="22"/>
        </w:rPr>
        <w:t xml:space="preserve"> hermoso</w:t>
      </w:r>
      <w:r w:rsidRPr="006345F0">
        <w:rPr>
          <w:rFonts w:ascii="Calibri" w:hAnsi="Calibri" w:cs="Calibri"/>
          <w:sz w:val="22"/>
          <w:szCs w:val="22"/>
        </w:rPr>
        <w:t xml:space="preserve"> canto al oficio de dibujar.            </w:t>
      </w:r>
    </w:p>
    <w:p w14:paraId="313B4E61" w14:textId="1C094CFC" w:rsidR="008D6961" w:rsidRPr="006345F0" w:rsidRDefault="008D6961" w:rsidP="000258A5">
      <w:pPr>
        <w:jc w:val="both"/>
        <w:rPr>
          <w:rFonts w:ascii="Calibri" w:hAnsi="Calibri" w:cs="Calibri"/>
          <w:sz w:val="22"/>
          <w:szCs w:val="22"/>
        </w:rPr>
      </w:pPr>
      <w:r w:rsidRPr="006345F0">
        <w:rPr>
          <w:rFonts w:ascii="Calibri" w:hAnsi="Calibri" w:cs="Calibri"/>
          <w:sz w:val="22"/>
          <w:szCs w:val="22"/>
        </w:rPr>
        <w:t xml:space="preserve"> </w:t>
      </w:r>
    </w:p>
    <w:p w14:paraId="1393BE2A" w14:textId="79D59B3E" w:rsidR="00393134" w:rsidRPr="006345F0" w:rsidRDefault="00393134" w:rsidP="000258A5">
      <w:pPr>
        <w:jc w:val="both"/>
        <w:rPr>
          <w:rFonts w:ascii="Calibri" w:hAnsi="Calibri" w:cs="Calibri"/>
          <w:b/>
          <w:bCs/>
          <w:sz w:val="22"/>
          <w:szCs w:val="22"/>
        </w:rPr>
      </w:pPr>
      <w:r w:rsidRPr="006345F0">
        <w:rPr>
          <w:rFonts w:ascii="Calibri" w:hAnsi="Calibri" w:cs="Calibri"/>
          <w:b/>
          <w:bCs/>
          <w:sz w:val="22"/>
          <w:szCs w:val="22"/>
        </w:rPr>
        <w:t>Sobre los autores</w:t>
      </w:r>
    </w:p>
    <w:p w14:paraId="6BE6305F" w14:textId="23AA940C" w:rsidR="00393134" w:rsidRPr="006345F0" w:rsidRDefault="00393134" w:rsidP="000258A5">
      <w:pPr>
        <w:jc w:val="both"/>
        <w:rPr>
          <w:rFonts w:ascii="Calibri" w:hAnsi="Calibri" w:cs="Calibri"/>
          <w:b/>
          <w:bCs/>
          <w:sz w:val="22"/>
          <w:szCs w:val="22"/>
        </w:rPr>
      </w:pPr>
      <w:proofErr w:type="spellStart"/>
      <w:r w:rsidRPr="006345F0">
        <w:rPr>
          <w:rFonts w:ascii="Calibri" w:hAnsi="Calibri" w:cs="Calibri"/>
          <w:b/>
          <w:bCs/>
          <w:sz w:val="22"/>
          <w:szCs w:val="22"/>
        </w:rPr>
        <w:t>Sagar</w:t>
      </w:r>
      <w:proofErr w:type="spellEnd"/>
      <w:r w:rsidRPr="006345F0">
        <w:rPr>
          <w:rFonts w:ascii="Calibri" w:hAnsi="Calibri" w:cs="Calibri"/>
          <w:b/>
          <w:bCs/>
          <w:sz w:val="22"/>
          <w:szCs w:val="22"/>
        </w:rPr>
        <w:t> </w:t>
      </w:r>
    </w:p>
    <w:p w14:paraId="49A06A69" w14:textId="508A6719" w:rsidR="00F4395E" w:rsidRPr="006345F0" w:rsidRDefault="00393134" w:rsidP="000258A5">
      <w:pPr>
        <w:jc w:val="both"/>
        <w:rPr>
          <w:rFonts w:ascii="Calibri" w:hAnsi="Calibri" w:cs="Calibri"/>
          <w:sz w:val="22"/>
          <w:szCs w:val="22"/>
        </w:rPr>
      </w:pPr>
      <w:r w:rsidRPr="006345F0">
        <w:rPr>
          <w:rFonts w:ascii="Calibri" w:hAnsi="Calibri" w:cs="Calibri"/>
          <w:sz w:val="22"/>
          <w:szCs w:val="22"/>
        </w:rPr>
        <w:t>Nacido en Zaragoza y criado en Huesca, vive en Barcelona desde 1996. Después de estudiar Bellas Artes en la UB comenzó a trabajar en animación para publicidad</w:t>
      </w:r>
      <w:r w:rsidR="00F4395E" w:rsidRPr="006345F0">
        <w:rPr>
          <w:rFonts w:ascii="Calibri" w:hAnsi="Calibri" w:cs="Calibri"/>
          <w:sz w:val="22"/>
          <w:szCs w:val="22"/>
        </w:rPr>
        <w:t xml:space="preserve"> y </w:t>
      </w:r>
      <w:r w:rsidRPr="006345F0">
        <w:rPr>
          <w:rFonts w:ascii="Calibri" w:hAnsi="Calibri" w:cs="Calibri"/>
          <w:sz w:val="22"/>
          <w:szCs w:val="22"/>
        </w:rPr>
        <w:t xml:space="preserve">escenografía con la ilustre compañía La Fura </w:t>
      </w:r>
      <w:proofErr w:type="spellStart"/>
      <w:r w:rsidRPr="006345F0">
        <w:rPr>
          <w:rFonts w:ascii="Calibri" w:hAnsi="Calibri" w:cs="Calibri"/>
          <w:sz w:val="22"/>
          <w:szCs w:val="22"/>
        </w:rPr>
        <w:t>dels</w:t>
      </w:r>
      <w:proofErr w:type="spellEnd"/>
      <w:r w:rsidRPr="006345F0">
        <w:rPr>
          <w:rFonts w:ascii="Calibri" w:hAnsi="Calibri" w:cs="Calibri"/>
          <w:sz w:val="22"/>
          <w:szCs w:val="22"/>
        </w:rPr>
        <w:t xml:space="preserve"> Baus y empezó a publicar cómics de forma esporádica. </w:t>
      </w:r>
      <w:r w:rsidR="00D92F60" w:rsidRPr="006345F0">
        <w:rPr>
          <w:rFonts w:ascii="Calibri" w:hAnsi="Calibri" w:cs="Calibri"/>
          <w:sz w:val="22"/>
          <w:szCs w:val="22"/>
        </w:rPr>
        <w:t>En su labor como director de arte para numerosos clientes, destacan los diseños y fondos de la película de animación del Estudio Mariscal </w:t>
      </w:r>
      <w:r w:rsidR="00D92F60" w:rsidRPr="006345F0">
        <w:rPr>
          <w:rFonts w:ascii="Calibri" w:hAnsi="Calibri" w:cs="Calibri"/>
          <w:i/>
          <w:iCs/>
          <w:sz w:val="22"/>
          <w:szCs w:val="22"/>
        </w:rPr>
        <w:t>Chico y Rita</w:t>
      </w:r>
      <w:r w:rsidR="00D92F60" w:rsidRPr="006345F0">
        <w:rPr>
          <w:rFonts w:ascii="Calibri" w:hAnsi="Calibri" w:cs="Calibri"/>
          <w:sz w:val="22"/>
          <w:szCs w:val="22"/>
        </w:rPr>
        <w:t xml:space="preserve"> (2010), la escenografía del </w:t>
      </w:r>
      <w:proofErr w:type="gramStart"/>
      <w:r w:rsidR="00D92F60" w:rsidRPr="006345F0">
        <w:rPr>
          <w:rFonts w:ascii="Calibri" w:hAnsi="Calibri" w:cs="Calibri"/>
          <w:sz w:val="22"/>
          <w:szCs w:val="22"/>
        </w:rPr>
        <w:t>ballet</w:t>
      </w:r>
      <w:proofErr w:type="gramEnd"/>
      <w:r w:rsidR="00D92F60" w:rsidRPr="006345F0">
        <w:rPr>
          <w:rFonts w:ascii="Calibri" w:hAnsi="Calibri" w:cs="Calibri"/>
          <w:sz w:val="22"/>
          <w:szCs w:val="22"/>
        </w:rPr>
        <w:t> </w:t>
      </w:r>
      <w:r w:rsidR="00D92F60" w:rsidRPr="006345F0">
        <w:rPr>
          <w:rFonts w:ascii="Calibri" w:hAnsi="Calibri" w:cs="Calibri"/>
          <w:i/>
          <w:iCs/>
          <w:sz w:val="22"/>
          <w:szCs w:val="22"/>
        </w:rPr>
        <w:t xml:space="preserve">La consagración de </w:t>
      </w:r>
      <w:r w:rsidR="00D92F60" w:rsidRPr="006345F0">
        <w:rPr>
          <w:rFonts w:ascii="Calibri" w:hAnsi="Calibri" w:cs="Calibri"/>
          <w:i/>
          <w:iCs/>
          <w:sz w:val="22"/>
          <w:szCs w:val="22"/>
        </w:rPr>
        <w:lastRenderedPageBreak/>
        <w:t>la primavera</w:t>
      </w:r>
      <w:r w:rsidR="00D92F60" w:rsidRPr="006345F0">
        <w:rPr>
          <w:rFonts w:ascii="Calibri" w:hAnsi="Calibri" w:cs="Calibri"/>
          <w:sz w:val="22"/>
          <w:szCs w:val="22"/>
        </w:rPr>
        <w:t xml:space="preserve"> de Ígor </w:t>
      </w:r>
      <w:proofErr w:type="spellStart"/>
      <w:r w:rsidR="00D92F60" w:rsidRPr="006345F0">
        <w:rPr>
          <w:rFonts w:ascii="Calibri" w:hAnsi="Calibri" w:cs="Calibri"/>
          <w:sz w:val="22"/>
          <w:szCs w:val="22"/>
        </w:rPr>
        <w:t>Stravinsky</w:t>
      </w:r>
      <w:proofErr w:type="spellEnd"/>
      <w:r w:rsidR="00D92F60" w:rsidRPr="006345F0">
        <w:rPr>
          <w:rFonts w:ascii="Calibri" w:hAnsi="Calibri" w:cs="Calibri"/>
          <w:sz w:val="22"/>
          <w:szCs w:val="22"/>
        </w:rPr>
        <w:t>, estrenado en París en 2013 y </w:t>
      </w:r>
      <w:r w:rsidR="00D92F60" w:rsidRPr="006345F0">
        <w:rPr>
          <w:rFonts w:ascii="Calibri" w:hAnsi="Calibri" w:cs="Calibri"/>
          <w:i/>
          <w:iCs/>
          <w:sz w:val="22"/>
          <w:szCs w:val="22"/>
        </w:rPr>
        <w:t>El amor brujo</w:t>
      </w:r>
      <w:r w:rsidR="00D92F60" w:rsidRPr="006345F0">
        <w:rPr>
          <w:rFonts w:ascii="Calibri" w:hAnsi="Calibri" w:cs="Calibri"/>
          <w:sz w:val="22"/>
          <w:szCs w:val="22"/>
        </w:rPr>
        <w:t xml:space="preserve"> de Manuel de Falla para el Auditorio de la Diputación de Alicante en 2018. </w:t>
      </w:r>
      <w:r w:rsidRPr="006345F0">
        <w:rPr>
          <w:rFonts w:ascii="Calibri" w:hAnsi="Calibri" w:cs="Calibri"/>
          <w:sz w:val="22"/>
          <w:szCs w:val="22"/>
        </w:rPr>
        <w:t>También ha realizado encargos para empresas como Sony, La Caixa, o el Fútbol Club Barcelona, así como en diferentes publicaciones de prensa.</w:t>
      </w:r>
      <w:r w:rsidR="00D92F60" w:rsidRPr="006345F0">
        <w:rPr>
          <w:rFonts w:ascii="Calibri" w:eastAsia="Times New Roman" w:hAnsi="Calibri" w:cs="Calibri"/>
          <w:color w:val="202122"/>
          <w:kern w:val="0"/>
          <w:sz w:val="22"/>
          <w:szCs w:val="22"/>
          <w:lang w:eastAsia="es-ES"/>
          <w14:ligatures w14:val="none"/>
        </w:rPr>
        <w:t xml:space="preserve"> </w:t>
      </w:r>
    </w:p>
    <w:p w14:paraId="635216CE" w14:textId="093E9F46" w:rsidR="00D92F60" w:rsidRPr="00D92F60" w:rsidRDefault="00D92F60" w:rsidP="000258A5">
      <w:pPr>
        <w:jc w:val="both"/>
        <w:rPr>
          <w:rFonts w:ascii="Calibri" w:hAnsi="Calibri" w:cs="Calibri"/>
          <w:sz w:val="22"/>
          <w:szCs w:val="22"/>
        </w:rPr>
      </w:pPr>
      <w:r w:rsidRPr="006345F0">
        <w:rPr>
          <w:rFonts w:ascii="Calibri" w:hAnsi="Calibri" w:cs="Calibri"/>
          <w:sz w:val="22"/>
          <w:szCs w:val="22"/>
        </w:rPr>
        <w:t xml:space="preserve">Como dibujante de cómic, ha publicado </w:t>
      </w:r>
      <w:r w:rsidRPr="006345F0">
        <w:rPr>
          <w:rFonts w:ascii="Calibri" w:hAnsi="Calibri" w:cs="Calibri"/>
          <w:i/>
          <w:iCs/>
          <w:sz w:val="22"/>
          <w:szCs w:val="22"/>
        </w:rPr>
        <w:t>Bajo la piel</w:t>
      </w:r>
      <w:r w:rsidRPr="006345F0">
        <w:rPr>
          <w:rFonts w:ascii="Calibri" w:hAnsi="Calibri" w:cs="Calibri"/>
          <w:sz w:val="22"/>
          <w:szCs w:val="22"/>
        </w:rPr>
        <w:t xml:space="preserve">, </w:t>
      </w:r>
      <w:r w:rsidRPr="006345F0">
        <w:rPr>
          <w:rFonts w:ascii="Calibri" w:hAnsi="Calibri" w:cs="Calibri"/>
          <w:i/>
          <w:iCs/>
          <w:sz w:val="22"/>
          <w:szCs w:val="22"/>
        </w:rPr>
        <w:t>Cuentas pendientes</w:t>
      </w:r>
      <w:r w:rsidRPr="006345F0">
        <w:rPr>
          <w:rFonts w:ascii="Calibri" w:hAnsi="Calibri" w:cs="Calibri"/>
          <w:sz w:val="22"/>
          <w:szCs w:val="22"/>
        </w:rPr>
        <w:t xml:space="preserve">, </w:t>
      </w:r>
      <w:r w:rsidRPr="006345F0">
        <w:rPr>
          <w:rFonts w:ascii="Calibri" w:hAnsi="Calibri" w:cs="Calibri"/>
          <w:i/>
          <w:iCs/>
          <w:sz w:val="22"/>
          <w:szCs w:val="22"/>
        </w:rPr>
        <w:t>Dimas</w:t>
      </w:r>
      <w:r w:rsidRPr="006345F0">
        <w:rPr>
          <w:rFonts w:ascii="Calibri" w:hAnsi="Calibri" w:cs="Calibri"/>
          <w:sz w:val="22"/>
          <w:szCs w:val="22"/>
        </w:rPr>
        <w:t xml:space="preserve">, </w:t>
      </w:r>
      <w:r w:rsidRPr="006345F0">
        <w:rPr>
          <w:rFonts w:ascii="Calibri" w:hAnsi="Calibri" w:cs="Calibri"/>
          <w:i/>
          <w:iCs/>
          <w:sz w:val="22"/>
          <w:szCs w:val="22"/>
        </w:rPr>
        <w:t>El mundo perdido</w:t>
      </w:r>
      <w:r w:rsidRPr="006345F0">
        <w:rPr>
          <w:rFonts w:ascii="Calibri" w:hAnsi="Calibri" w:cs="Calibri"/>
          <w:sz w:val="22"/>
          <w:szCs w:val="22"/>
        </w:rPr>
        <w:t xml:space="preserve">, </w:t>
      </w:r>
      <w:r w:rsidRPr="006345F0">
        <w:rPr>
          <w:rFonts w:ascii="Calibri" w:hAnsi="Calibri" w:cs="Calibri"/>
          <w:i/>
          <w:iCs/>
          <w:sz w:val="22"/>
          <w:szCs w:val="22"/>
        </w:rPr>
        <w:t>La ola perfecta</w:t>
      </w:r>
      <w:r w:rsidRPr="006345F0">
        <w:rPr>
          <w:rFonts w:ascii="Calibri" w:hAnsi="Calibri" w:cs="Calibri"/>
          <w:sz w:val="22"/>
          <w:szCs w:val="22"/>
        </w:rPr>
        <w:t xml:space="preserve">, </w:t>
      </w:r>
      <w:r w:rsidRPr="006345F0">
        <w:rPr>
          <w:rFonts w:ascii="Calibri" w:hAnsi="Calibri" w:cs="Calibri"/>
          <w:i/>
          <w:iCs/>
          <w:sz w:val="22"/>
          <w:szCs w:val="22"/>
        </w:rPr>
        <w:t xml:space="preserve">Un regalo para </w:t>
      </w:r>
      <w:proofErr w:type="spellStart"/>
      <w:r w:rsidRPr="006345F0">
        <w:rPr>
          <w:rFonts w:ascii="Calibri" w:hAnsi="Calibri" w:cs="Calibri"/>
          <w:i/>
          <w:iCs/>
          <w:sz w:val="22"/>
          <w:szCs w:val="22"/>
        </w:rPr>
        <w:t>Kushbu</w:t>
      </w:r>
      <w:proofErr w:type="spellEnd"/>
      <w:r w:rsidRPr="006345F0">
        <w:rPr>
          <w:rFonts w:ascii="Calibri" w:hAnsi="Calibri" w:cs="Calibri"/>
          <w:sz w:val="22"/>
          <w:szCs w:val="22"/>
        </w:rPr>
        <w:t xml:space="preserve">. </w:t>
      </w:r>
      <w:r w:rsidR="00B60A4C" w:rsidRPr="006345F0">
        <w:rPr>
          <w:rFonts w:ascii="Calibri" w:hAnsi="Calibri" w:cs="Calibri"/>
          <w:sz w:val="22"/>
          <w:szCs w:val="22"/>
        </w:rPr>
        <w:t>Con NORMA ha publicado</w:t>
      </w:r>
      <w:r w:rsidR="00F4395E" w:rsidRPr="006345F0">
        <w:rPr>
          <w:rFonts w:ascii="Calibri" w:hAnsi="Calibri" w:cs="Calibri"/>
          <w:sz w:val="22"/>
          <w:szCs w:val="22"/>
        </w:rPr>
        <w:t xml:space="preserve"> </w:t>
      </w:r>
      <w:r w:rsidR="00F4395E" w:rsidRPr="006345F0">
        <w:rPr>
          <w:rFonts w:ascii="Calibri" w:hAnsi="Calibri" w:cs="Calibri"/>
          <w:i/>
          <w:iCs/>
          <w:sz w:val="22"/>
          <w:szCs w:val="22"/>
        </w:rPr>
        <w:t xml:space="preserve">El síndrome de </w:t>
      </w:r>
      <w:proofErr w:type="spellStart"/>
      <w:r w:rsidR="00F4395E" w:rsidRPr="006345F0">
        <w:rPr>
          <w:rFonts w:ascii="Calibri" w:hAnsi="Calibri" w:cs="Calibri"/>
          <w:i/>
          <w:iCs/>
          <w:sz w:val="22"/>
          <w:szCs w:val="22"/>
        </w:rPr>
        <w:t>Stendhal</w:t>
      </w:r>
      <w:proofErr w:type="spellEnd"/>
      <w:r w:rsidR="00F4395E" w:rsidRPr="006345F0">
        <w:rPr>
          <w:rFonts w:ascii="Calibri" w:hAnsi="Calibri" w:cs="Calibri"/>
          <w:i/>
          <w:iCs/>
          <w:sz w:val="22"/>
          <w:szCs w:val="22"/>
        </w:rPr>
        <w:t>,</w:t>
      </w:r>
      <w:r w:rsidRPr="00D92F60">
        <w:rPr>
          <w:rFonts w:ascii="Calibri" w:hAnsi="Calibri" w:cs="Calibri"/>
          <w:sz w:val="22"/>
          <w:szCs w:val="22"/>
        </w:rPr>
        <w:t> </w:t>
      </w:r>
      <w:r w:rsidRPr="00D92F60">
        <w:rPr>
          <w:rFonts w:ascii="Calibri" w:hAnsi="Calibri" w:cs="Calibri"/>
          <w:i/>
          <w:iCs/>
          <w:sz w:val="22"/>
          <w:szCs w:val="22"/>
        </w:rPr>
        <w:t>Gótico</w:t>
      </w:r>
      <w:r w:rsidR="003231B6" w:rsidRPr="006345F0">
        <w:rPr>
          <w:rFonts w:ascii="Calibri" w:hAnsi="Calibri" w:cs="Calibri"/>
          <w:sz w:val="22"/>
          <w:szCs w:val="22"/>
        </w:rPr>
        <w:t xml:space="preserve">, </w:t>
      </w:r>
      <w:r w:rsidRPr="00D92F60">
        <w:rPr>
          <w:rFonts w:ascii="Calibri" w:hAnsi="Calibri" w:cs="Calibri"/>
          <w:i/>
          <w:iCs/>
          <w:sz w:val="22"/>
          <w:szCs w:val="22"/>
        </w:rPr>
        <w:t>Barcelona. Los vagabundos de la chatarra</w:t>
      </w:r>
      <w:r w:rsidR="003231B6" w:rsidRPr="006345F0">
        <w:rPr>
          <w:rFonts w:ascii="Calibri" w:hAnsi="Calibri" w:cs="Calibri"/>
          <w:sz w:val="22"/>
          <w:szCs w:val="22"/>
        </w:rPr>
        <w:t xml:space="preserve">, </w:t>
      </w:r>
      <w:r w:rsidR="00F57916" w:rsidRPr="006345F0">
        <w:rPr>
          <w:rFonts w:ascii="Calibri" w:hAnsi="Calibri" w:cs="Calibri"/>
          <w:i/>
          <w:iCs/>
          <w:sz w:val="22"/>
          <w:szCs w:val="22"/>
        </w:rPr>
        <w:t>Viaje alrededor de mi habitación</w:t>
      </w:r>
      <w:r w:rsidR="00F57916" w:rsidRPr="006345F0">
        <w:rPr>
          <w:rFonts w:ascii="Calibri" w:hAnsi="Calibri" w:cs="Calibri"/>
          <w:sz w:val="22"/>
          <w:szCs w:val="22"/>
        </w:rPr>
        <w:t xml:space="preserve">, </w:t>
      </w:r>
      <w:r w:rsidR="00B60A4C" w:rsidRPr="006345F0">
        <w:rPr>
          <w:rFonts w:ascii="Calibri" w:hAnsi="Calibri" w:cs="Calibri"/>
          <w:i/>
          <w:iCs/>
          <w:sz w:val="22"/>
          <w:szCs w:val="22"/>
        </w:rPr>
        <w:t>El museo</w:t>
      </w:r>
      <w:r w:rsidR="00B60A4C" w:rsidRPr="006345F0">
        <w:rPr>
          <w:rFonts w:ascii="Calibri" w:hAnsi="Calibri" w:cs="Calibri"/>
          <w:sz w:val="22"/>
          <w:szCs w:val="22"/>
        </w:rPr>
        <w:t xml:space="preserve">, </w:t>
      </w:r>
      <w:r w:rsidR="00B60A4C" w:rsidRPr="006345F0">
        <w:rPr>
          <w:rFonts w:ascii="Calibri" w:hAnsi="Calibri" w:cs="Calibri"/>
          <w:i/>
          <w:iCs/>
          <w:sz w:val="22"/>
          <w:szCs w:val="22"/>
        </w:rPr>
        <w:t>Miles en París</w:t>
      </w:r>
      <w:r w:rsidR="00111511" w:rsidRPr="006345F0">
        <w:rPr>
          <w:rFonts w:ascii="Calibri" w:hAnsi="Calibri" w:cs="Calibri"/>
          <w:sz w:val="22"/>
          <w:szCs w:val="22"/>
        </w:rPr>
        <w:t xml:space="preserve">, </w:t>
      </w:r>
      <w:r w:rsidR="00111511" w:rsidRPr="006345F0">
        <w:rPr>
          <w:rFonts w:ascii="Calibri" w:hAnsi="Calibri" w:cs="Calibri"/>
          <w:i/>
          <w:iCs/>
          <w:sz w:val="22"/>
          <w:szCs w:val="22"/>
        </w:rPr>
        <w:t>El gran libro del fútbol</w:t>
      </w:r>
      <w:r w:rsidR="00111511" w:rsidRPr="006345F0">
        <w:rPr>
          <w:rFonts w:ascii="Calibri" w:hAnsi="Calibri" w:cs="Calibri"/>
          <w:sz w:val="22"/>
          <w:szCs w:val="22"/>
        </w:rPr>
        <w:t xml:space="preserve"> y </w:t>
      </w:r>
      <w:r w:rsidR="00111511" w:rsidRPr="006345F0">
        <w:rPr>
          <w:rFonts w:ascii="Calibri" w:hAnsi="Calibri" w:cs="Calibri"/>
          <w:i/>
          <w:iCs/>
          <w:sz w:val="22"/>
          <w:szCs w:val="22"/>
        </w:rPr>
        <w:t xml:space="preserve">A </w:t>
      </w:r>
      <w:r w:rsidR="00395DD2" w:rsidRPr="006345F0">
        <w:rPr>
          <w:rFonts w:ascii="Calibri" w:hAnsi="Calibri" w:cs="Calibri"/>
          <w:i/>
          <w:iCs/>
          <w:sz w:val="22"/>
          <w:szCs w:val="22"/>
        </w:rPr>
        <w:t xml:space="preserve">brazo partido. La asombrosa saga de los hermanos </w:t>
      </w:r>
      <w:proofErr w:type="spellStart"/>
      <w:r w:rsidR="00395DD2" w:rsidRPr="006345F0">
        <w:rPr>
          <w:rFonts w:ascii="Calibri" w:hAnsi="Calibri" w:cs="Calibri"/>
          <w:i/>
          <w:iCs/>
          <w:sz w:val="22"/>
          <w:szCs w:val="22"/>
        </w:rPr>
        <w:t>Acariès</w:t>
      </w:r>
      <w:proofErr w:type="spellEnd"/>
      <w:r w:rsidR="00796374" w:rsidRPr="006345F0">
        <w:rPr>
          <w:rFonts w:ascii="Calibri" w:hAnsi="Calibri" w:cs="Calibri"/>
          <w:sz w:val="22"/>
          <w:szCs w:val="22"/>
        </w:rPr>
        <w:t>.</w:t>
      </w:r>
    </w:p>
    <w:p w14:paraId="78DAA54B" w14:textId="5F41D911" w:rsidR="00393134" w:rsidRPr="006345F0" w:rsidRDefault="00393134" w:rsidP="000258A5">
      <w:pPr>
        <w:jc w:val="both"/>
        <w:rPr>
          <w:rFonts w:ascii="Calibri" w:hAnsi="Calibri" w:cs="Calibri"/>
          <w:sz w:val="22"/>
          <w:szCs w:val="22"/>
        </w:rPr>
      </w:pPr>
    </w:p>
    <w:p w14:paraId="0FB9DE85" w14:textId="77777777" w:rsidR="008D6961" w:rsidRPr="006345F0" w:rsidRDefault="008D6961" w:rsidP="000258A5">
      <w:pPr>
        <w:jc w:val="both"/>
        <w:rPr>
          <w:rFonts w:ascii="Calibri" w:hAnsi="Calibri" w:cs="Calibri"/>
          <w:sz w:val="22"/>
          <w:szCs w:val="22"/>
        </w:rPr>
      </w:pPr>
      <w:r w:rsidRPr="006345F0">
        <w:rPr>
          <w:rFonts w:ascii="Calibri" w:hAnsi="Calibri" w:cs="Calibri"/>
          <w:b/>
          <w:bCs/>
          <w:sz w:val="22"/>
          <w:szCs w:val="22"/>
        </w:rPr>
        <w:t xml:space="preserve">Josep </w:t>
      </w:r>
      <w:proofErr w:type="spellStart"/>
      <w:r w:rsidRPr="006345F0">
        <w:rPr>
          <w:rFonts w:ascii="Calibri" w:hAnsi="Calibri" w:cs="Calibri"/>
          <w:b/>
          <w:bCs/>
          <w:sz w:val="22"/>
          <w:szCs w:val="22"/>
        </w:rPr>
        <w:t>Maria</w:t>
      </w:r>
      <w:proofErr w:type="spellEnd"/>
      <w:r w:rsidRPr="006345F0">
        <w:rPr>
          <w:rFonts w:ascii="Calibri" w:hAnsi="Calibri" w:cs="Calibri"/>
          <w:b/>
          <w:bCs/>
          <w:sz w:val="22"/>
          <w:szCs w:val="22"/>
        </w:rPr>
        <w:t xml:space="preserve"> </w:t>
      </w:r>
      <w:proofErr w:type="spellStart"/>
      <w:r w:rsidRPr="006345F0">
        <w:rPr>
          <w:rFonts w:ascii="Calibri" w:hAnsi="Calibri" w:cs="Calibri"/>
          <w:b/>
          <w:bCs/>
          <w:sz w:val="22"/>
          <w:szCs w:val="22"/>
        </w:rPr>
        <w:t>Polls</w:t>
      </w:r>
      <w:proofErr w:type="spellEnd"/>
      <w:r w:rsidRPr="006345F0">
        <w:rPr>
          <w:rFonts w:ascii="Calibri" w:hAnsi="Calibri" w:cs="Calibri"/>
          <w:sz w:val="22"/>
          <w:szCs w:val="22"/>
        </w:rPr>
        <w:t xml:space="preserve"> </w:t>
      </w:r>
    </w:p>
    <w:p w14:paraId="2E6F91C4" w14:textId="096C20C2" w:rsidR="008D6961" w:rsidRPr="006345F0" w:rsidRDefault="008D6961" w:rsidP="000258A5">
      <w:pPr>
        <w:jc w:val="both"/>
        <w:rPr>
          <w:rFonts w:ascii="Calibri" w:hAnsi="Calibri" w:cs="Calibri"/>
          <w:sz w:val="22"/>
          <w:szCs w:val="22"/>
        </w:rPr>
      </w:pPr>
      <w:r w:rsidRPr="006345F0">
        <w:rPr>
          <w:rFonts w:ascii="Calibri" w:hAnsi="Calibri" w:cs="Calibri"/>
          <w:sz w:val="22"/>
          <w:szCs w:val="22"/>
        </w:rPr>
        <w:t xml:space="preserve">Nació en 1959 en Barcelona. Escribió para la revista </w:t>
      </w:r>
      <w:proofErr w:type="spellStart"/>
      <w:r w:rsidRPr="006345F0">
        <w:rPr>
          <w:rFonts w:ascii="Calibri" w:hAnsi="Calibri" w:cs="Calibri"/>
          <w:i/>
          <w:iCs/>
          <w:sz w:val="22"/>
          <w:szCs w:val="22"/>
        </w:rPr>
        <w:t>Cimoc</w:t>
      </w:r>
      <w:proofErr w:type="spellEnd"/>
      <w:r w:rsidRPr="006345F0">
        <w:rPr>
          <w:rFonts w:ascii="Calibri" w:hAnsi="Calibri" w:cs="Calibri"/>
          <w:sz w:val="22"/>
          <w:szCs w:val="22"/>
        </w:rPr>
        <w:t xml:space="preserve">, </w:t>
      </w:r>
      <w:r w:rsidRPr="006345F0">
        <w:rPr>
          <w:rFonts w:ascii="Calibri" w:hAnsi="Calibri" w:cs="Calibri"/>
          <w:i/>
          <w:iCs/>
          <w:sz w:val="22"/>
          <w:szCs w:val="22"/>
        </w:rPr>
        <w:t>El Víbora</w:t>
      </w:r>
      <w:r w:rsidRPr="006345F0">
        <w:rPr>
          <w:rFonts w:ascii="Calibri" w:hAnsi="Calibri" w:cs="Calibri"/>
          <w:sz w:val="22"/>
          <w:szCs w:val="22"/>
        </w:rPr>
        <w:t xml:space="preserve"> y para las editoriales Planeta-</w:t>
      </w:r>
      <w:proofErr w:type="spellStart"/>
      <w:r w:rsidRPr="006345F0">
        <w:rPr>
          <w:rFonts w:ascii="Calibri" w:hAnsi="Calibri" w:cs="Calibri"/>
          <w:sz w:val="22"/>
          <w:szCs w:val="22"/>
        </w:rPr>
        <w:t>DeAgostini</w:t>
      </w:r>
      <w:proofErr w:type="spellEnd"/>
      <w:r w:rsidRPr="006345F0">
        <w:rPr>
          <w:rFonts w:ascii="Calibri" w:hAnsi="Calibri" w:cs="Calibri"/>
          <w:sz w:val="22"/>
          <w:szCs w:val="22"/>
        </w:rPr>
        <w:t xml:space="preserve">, Dude Comics o Diábolo. En el campo de la publicidad ha hecho guiones de cómics publicitarios para Codorníu o IMC. En 1974, escribió los guiones de </w:t>
      </w:r>
      <w:r w:rsidRPr="006345F0">
        <w:rPr>
          <w:rFonts w:ascii="Calibri" w:hAnsi="Calibri" w:cs="Calibri"/>
          <w:i/>
          <w:iCs/>
          <w:sz w:val="22"/>
          <w:szCs w:val="22"/>
        </w:rPr>
        <w:t>Cóndor</w:t>
      </w:r>
      <w:r w:rsidRPr="006345F0">
        <w:rPr>
          <w:rFonts w:ascii="Calibri" w:hAnsi="Calibri" w:cs="Calibri"/>
          <w:sz w:val="22"/>
          <w:szCs w:val="22"/>
        </w:rPr>
        <w:t xml:space="preserve">, una serie inspirada en el </w:t>
      </w:r>
      <w:r w:rsidRPr="006345F0">
        <w:rPr>
          <w:rFonts w:ascii="Calibri" w:hAnsi="Calibri" w:cs="Calibri"/>
          <w:i/>
          <w:iCs/>
          <w:sz w:val="22"/>
          <w:szCs w:val="22"/>
        </w:rPr>
        <w:t>Conan</w:t>
      </w:r>
      <w:r w:rsidRPr="006345F0">
        <w:rPr>
          <w:rFonts w:ascii="Calibri" w:hAnsi="Calibri" w:cs="Calibri"/>
          <w:sz w:val="22"/>
          <w:szCs w:val="22"/>
        </w:rPr>
        <w:t xml:space="preserve"> de Marvel, editada por Ediciones Vértice. En esta serie trabajó con su hermano Esteve, encargado del dibujo, y con López Espí en las portadas. Otras series en las que ha trabajado con su hermano son la serie de terror </w:t>
      </w:r>
      <w:r w:rsidRPr="006345F0">
        <w:rPr>
          <w:rFonts w:ascii="Calibri" w:hAnsi="Calibri" w:cs="Calibri"/>
          <w:i/>
          <w:iCs/>
          <w:sz w:val="22"/>
          <w:szCs w:val="22"/>
        </w:rPr>
        <w:t>Pánico</w:t>
      </w:r>
      <w:r w:rsidRPr="006345F0">
        <w:rPr>
          <w:rFonts w:ascii="Calibri" w:hAnsi="Calibri" w:cs="Calibri"/>
          <w:sz w:val="22"/>
          <w:szCs w:val="22"/>
        </w:rPr>
        <w:t xml:space="preserve"> (1978–1980), editada por </w:t>
      </w:r>
      <w:proofErr w:type="spellStart"/>
      <w:r w:rsidRPr="006345F0">
        <w:rPr>
          <w:rFonts w:ascii="Calibri" w:hAnsi="Calibri" w:cs="Calibri"/>
          <w:sz w:val="22"/>
          <w:szCs w:val="22"/>
        </w:rPr>
        <w:t>Vilmar</w:t>
      </w:r>
      <w:proofErr w:type="spellEnd"/>
      <w:r w:rsidRPr="006345F0">
        <w:rPr>
          <w:rFonts w:ascii="Calibri" w:hAnsi="Calibri" w:cs="Calibri"/>
          <w:sz w:val="22"/>
          <w:szCs w:val="22"/>
        </w:rPr>
        <w:t xml:space="preserve"> Ediciones, en los números 13, 57 y 82, entre otros. Para el mercado francés ha escrito guiones para el álbum </w:t>
      </w:r>
      <w:proofErr w:type="spellStart"/>
      <w:r w:rsidRPr="006345F0">
        <w:rPr>
          <w:rFonts w:ascii="Calibri" w:hAnsi="Calibri" w:cs="Calibri"/>
          <w:i/>
          <w:iCs/>
          <w:sz w:val="22"/>
          <w:szCs w:val="22"/>
        </w:rPr>
        <w:t>Récits</w:t>
      </w:r>
      <w:proofErr w:type="spellEnd"/>
      <w:r w:rsidRPr="006345F0">
        <w:rPr>
          <w:rFonts w:ascii="Calibri" w:hAnsi="Calibri" w:cs="Calibri"/>
          <w:i/>
          <w:iCs/>
          <w:sz w:val="22"/>
          <w:szCs w:val="22"/>
        </w:rPr>
        <w:t xml:space="preserve"> &amp; </w:t>
      </w:r>
      <w:proofErr w:type="spellStart"/>
      <w:r w:rsidRPr="006345F0">
        <w:rPr>
          <w:rFonts w:ascii="Calibri" w:hAnsi="Calibri" w:cs="Calibri"/>
          <w:i/>
          <w:iCs/>
          <w:sz w:val="22"/>
          <w:szCs w:val="22"/>
        </w:rPr>
        <w:t>recettes</w:t>
      </w:r>
      <w:proofErr w:type="spellEnd"/>
      <w:r w:rsidRPr="006345F0">
        <w:rPr>
          <w:rFonts w:ascii="Calibri" w:hAnsi="Calibri" w:cs="Calibri"/>
          <w:i/>
          <w:iCs/>
          <w:sz w:val="22"/>
          <w:szCs w:val="22"/>
        </w:rPr>
        <w:t xml:space="preserve"> entre Lyon et </w:t>
      </w:r>
      <w:proofErr w:type="spellStart"/>
      <w:r w:rsidRPr="006345F0">
        <w:rPr>
          <w:rFonts w:ascii="Calibri" w:hAnsi="Calibri" w:cs="Calibri"/>
          <w:i/>
          <w:iCs/>
          <w:sz w:val="22"/>
          <w:szCs w:val="22"/>
        </w:rPr>
        <w:t>Barcelone</w:t>
      </w:r>
      <w:proofErr w:type="spellEnd"/>
      <w:r w:rsidRPr="006345F0">
        <w:rPr>
          <w:rFonts w:ascii="Calibri" w:hAnsi="Calibri" w:cs="Calibri"/>
          <w:sz w:val="22"/>
          <w:szCs w:val="22"/>
        </w:rPr>
        <w:t xml:space="preserve"> (2015), editado por Lyon BD </w:t>
      </w:r>
      <w:proofErr w:type="spellStart"/>
      <w:r w:rsidRPr="006345F0">
        <w:rPr>
          <w:rFonts w:ascii="Calibri" w:hAnsi="Calibri" w:cs="Calibri"/>
          <w:sz w:val="22"/>
          <w:szCs w:val="22"/>
        </w:rPr>
        <w:t>Organisation</w:t>
      </w:r>
      <w:proofErr w:type="spellEnd"/>
      <w:r w:rsidRPr="006345F0">
        <w:rPr>
          <w:rFonts w:ascii="Calibri" w:hAnsi="Calibri" w:cs="Calibri"/>
          <w:sz w:val="22"/>
          <w:szCs w:val="22"/>
        </w:rPr>
        <w:t>/</w:t>
      </w:r>
      <w:proofErr w:type="spellStart"/>
      <w:r w:rsidRPr="006345F0">
        <w:rPr>
          <w:rFonts w:ascii="Calibri" w:hAnsi="Calibri" w:cs="Calibri"/>
          <w:sz w:val="22"/>
          <w:szCs w:val="22"/>
        </w:rPr>
        <w:t>Sandawe</w:t>
      </w:r>
      <w:proofErr w:type="spellEnd"/>
      <w:r w:rsidRPr="006345F0">
        <w:rPr>
          <w:rFonts w:ascii="Calibri" w:hAnsi="Calibri" w:cs="Calibri"/>
          <w:sz w:val="22"/>
          <w:szCs w:val="22"/>
        </w:rPr>
        <w:t xml:space="preserve">. Para Diábolo Ediciones, realizó en 1992 los guiones de </w:t>
      </w:r>
      <w:r w:rsidRPr="006345F0">
        <w:rPr>
          <w:rFonts w:ascii="Calibri" w:hAnsi="Calibri" w:cs="Calibri"/>
          <w:i/>
          <w:iCs/>
          <w:sz w:val="22"/>
          <w:szCs w:val="22"/>
        </w:rPr>
        <w:t>Versus</w:t>
      </w:r>
      <w:r w:rsidRPr="006345F0">
        <w:rPr>
          <w:rFonts w:ascii="Calibri" w:hAnsi="Calibri" w:cs="Calibri"/>
          <w:sz w:val="22"/>
          <w:szCs w:val="22"/>
        </w:rPr>
        <w:t xml:space="preserve">, con dibujos de Josep </w:t>
      </w:r>
      <w:proofErr w:type="spellStart"/>
      <w:r w:rsidRPr="006345F0">
        <w:rPr>
          <w:rFonts w:ascii="Calibri" w:hAnsi="Calibri" w:cs="Calibri"/>
          <w:sz w:val="22"/>
          <w:szCs w:val="22"/>
        </w:rPr>
        <w:t>Maria</w:t>
      </w:r>
      <w:proofErr w:type="spellEnd"/>
      <w:r w:rsidRPr="006345F0">
        <w:rPr>
          <w:rFonts w:ascii="Calibri" w:hAnsi="Calibri" w:cs="Calibri"/>
          <w:sz w:val="22"/>
          <w:szCs w:val="22"/>
        </w:rPr>
        <w:t xml:space="preserve"> </w:t>
      </w:r>
      <w:proofErr w:type="spellStart"/>
      <w:r w:rsidRPr="006345F0">
        <w:rPr>
          <w:rFonts w:ascii="Calibri" w:hAnsi="Calibri" w:cs="Calibri"/>
          <w:sz w:val="22"/>
          <w:szCs w:val="22"/>
        </w:rPr>
        <w:t>Beroy</w:t>
      </w:r>
      <w:proofErr w:type="spellEnd"/>
      <w:r w:rsidRPr="006345F0">
        <w:rPr>
          <w:rFonts w:ascii="Calibri" w:hAnsi="Calibri" w:cs="Calibri"/>
          <w:sz w:val="22"/>
          <w:szCs w:val="22"/>
        </w:rPr>
        <w:t xml:space="preserve">. También es autor de </w:t>
      </w:r>
      <w:r w:rsidRPr="006345F0">
        <w:rPr>
          <w:rFonts w:ascii="Calibri" w:hAnsi="Calibri" w:cs="Calibri"/>
          <w:i/>
          <w:iCs/>
          <w:sz w:val="22"/>
          <w:szCs w:val="22"/>
        </w:rPr>
        <w:t>Macbeth</w:t>
      </w:r>
      <w:r w:rsidRPr="006345F0">
        <w:rPr>
          <w:rFonts w:ascii="Calibri" w:hAnsi="Calibri" w:cs="Calibri"/>
          <w:sz w:val="22"/>
          <w:szCs w:val="22"/>
        </w:rPr>
        <w:t xml:space="preserve">, con Sempere, </w:t>
      </w:r>
      <w:r w:rsidRPr="006345F0">
        <w:rPr>
          <w:rFonts w:ascii="Calibri" w:hAnsi="Calibri" w:cs="Calibri"/>
          <w:i/>
          <w:iCs/>
          <w:sz w:val="22"/>
          <w:szCs w:val="22"/>
        </w:rPr>
        <w:t>Sisa. Los años galácticos</w:t>
      </w:r>
      <w:r w:rsidRPr="006345F0">
        <w:rPr>
          <w:rFonts w:ascii="Calibri" w:hAnsi="Calibri" w:cs="Calibri"/>
          <w:sz w:val="22"/>
          <w:szCs w:val="22"/>
        </w:rPr>
        <w:t xml:space="preserve">, con Manu Ripoll, y </w:t>
      </w:r>
      <w:r w:rsidRPr="006345F0">
        <w:rPr>
          <w:rFonts w:ascii="Calibri" w:hAnsi="Calibri" w:cs="Calibri"/>
          <w:i/>
          <w:iCs/>
          <w:sz w:val="22"/>
          <w:szCs w:val="22"/>
        </w:rPr>
        <w:t>Remington 1885</w:t>
      </w:r>
      <w:r w:rsidRPr="006345F0">
        <w:rPr>
          <w:rFonts w:ascii="Calibri" w:hAnsi="Calibri" w:cs="Calibri"/>
          <w:sz w:val="22"/>
          <w:szCs w:val="22"/>
        </w:rPr>
        <w:t xml:space="preserve">, con dibujos de </w:t>
      </w:r>
      <w:proofErr w:type="spellStart"/>
      <w:r w:rsidRPr="006345F0">
        <w:rPr>
          <w:rFonts w:ascii="Calibri" w:hAnsi="Calibri" w:cs="Calibri"/>
          <w:sz w:val="22"/>
          <w:szCs w:val="22"/>
        </w:rPr>
        <w:t>Sagar</w:t>
      </w:r>
      <w:proofErr w:type="spellEnd"/>
      <w:r w:rsidRPr="006345F0">
        <w:rPr>
          <w:rFonts w:ascii="Calibri" w:hAnsi="Calibri" w:cs="Calibri"/>
          <w:sz w:val="22"/>
          <w:szCs w:val="22"/>
        </w:rPr>
        <w:t>, estas últimas publicadas por NORMA.</w:t>
      </w:r>
    </w:p>
    <w:p w14:paraId="3DC76DB3" w14:textId="17C4A0A3" w:rsidR="00393134" w:rsidRPr="006345F0" w:rsidRDefault="00393134" w:rsidP="000258A5">
      <w:pPr>
        <w:jc w:val="both"/>
        <w:rPr>
          <w:rFonts w:ascii="Calibri" w:hAnsi="Calibri" w:cs="Calibri"/>
          <w:sz w:val="22"/>
          <w:szCs w:val="22"/>
        </w:rPr>
      </w:pPr>
    </w:p>
    <w:p w14:paraId="0E9FC366" w14:textId="77777777" w:rsidR="006345F0" w:rsidRPr="006345F0" w:rsidRDefault="006345F0" w:rsidP="000258A5">
      <w:pPr>
        <w:pStyle w:val="Sinespaciado"/>
        <w:jc w:val="both"/>
        <w:rPr>
          <w:rFonts w:ascii="Calibri" w:hAnsi="Calibri" w:cs="Calibri"/>
          <w:b/>
          <w:bCs/>
        </w:rPr>
      </w:pPr>
      <w:r w:rsidRPr="006345F0">
        <w:rPr>
          <w:rFonts w:ascii="Calibri" w:hAnsi="Calibri" w:cs="Calibri"/>
          <w:b/>
          <w:bCs/>
        </w:rPr>
        <w:t>Datos técnicos</w:t>
      </w:r>
    </w:p>
    <w:p w14:paraId="2217E956" w14:textId="77777777" w:rsidR="006345F0" w:rsidRPr="006345F0" w:rsidRDefault="006345F0" w:rsidP="000258A5">
      <w:pPr>
        <w:pStyle w:val="Sinespaciado"/>
        <w:jc w:val="both"/>
        <w:rPr>
          <w:rFonts w:ascii="Calibri" w:hAnsi="Calibri" w:cs="Calibri"/>
        </w:rPr>
      </w:pPr>
      <w:r w:rsidRPr="006345F0">
        <w:rPr>
          <w:rFonts w:ascii="Calibri" w:hAnsi="Calibri" w:cs="Calibri"/>
        </w:rPr>
        <w:t>Cartoné</w:t>
      </w:r>
    </w:p>
    <w:p w14:paraId="0A5F5473" w14:textId="7AE7D480" w:rsidR="006345F0" w:rsidRPr="006345F0" w:rsidRDefault="006345F0" w:rsidP="000258A5">
      <w:pPr>
        <w:pStyle w:val="Sinespaciado"/>
        <w:jc w:val="both"/>
        <w:rPr>
          <w:rFonts w:ascii="Calibri" w:hAnsi="Calibri" w:cs="Calibri"/>
        </w:rPr>
      </w:pPr>
      <w:r w:rsidRPr="006345F0">
        <w:rPr>
          <w:rFonts w:ascii="Calibri" w:hAnsi="Calibri" w:cs="Calibri"/>
        </w:rPr>
        <w:t>2</w:t>
      </w:r>
      <w:r w:rsidR="00A57CB4">
        <w:rPr>
          <w:rFonts w:ascii="Calibri" w:hAnsi="Calibri" w:cs="Calibri"/>
        </w:rPr>
        <w:t>3,5</w:t>
      </w:r>
      <w:r w:rsidRPr="006345F0">
        <w:rPr>
          <w:rFonts w:ascii="Calibri" w:hAnsi="Calibri" w:cs="Calibri"/>
        </w:rPr>
        <w:t xml:space="preserve"> x </w:t>
      </w:r>
      <w:r w:rsidR="00A57CB4">
        <w:rPr>
          <w:rFonts w:ascii="Calibri" w:hAnsi="Calibri" w:cs="Calibri"/>
        </w:rPr>
        <w:t>31</w:t>
      </w:r>
      <w:r w:rsidRPr="006345F0">
        <w:rPr>
          <w:rFonts w:ascii="Calibri" w:hAnsi="Calibri" w:cs="Calibri"/>
        </w:rPr>
        <w:t xml:space="preserve"> cm</w:t>
      </w:r>
    </w:p>
    <w:p w14:paraId="063768D8" w14:textId="31FD60A1" w:rsidR="006345F0" w:rsidRPr="006345F0" w:rsidRDefault="006345F0" w:rsidP="000258A5">
      <w:pPr>
        <w:pStyle w:val="Sinespaciado"/>
        <w:jc w:val="both"/>
        <w:rPr>
          <w:rFonts w:ascii="Calibri" w:hAnsi="Calibri" w:cs="Calibri"/>
        </w:rPr>
      </w:pPr>
      <w:r w:rsidRPr="006345F0">
        <w:rPr>
          <w:rFonts w:ascii="Calibri" w:hAnsi="Calibri" w:cs="Calibri"/>
        </w:rPr>
        <w:t>11</w:t>
      </w:r>
      <w:r w:rsidR="00CE4C1B">
        <w:rPr>
          <w:rFonts w:ascii="Calibri" w:hAnsi="Calibri" w:cs="Calibri"/>
        </w:rPr>
        <w:t>6</w:t>
      </w:r>
      <w:r w:rsidRPr="006345F0">
        <w:rPr>
          <w:rFonts w:ascii="Calibri" w:hAnsi="Calibri" w:cs="Calibri"/>
        </w:rPr>
        <w:t xml:space="preserve"> págs. color</w:t>
      </w:r>
    </w:p>
    <w:p w14:paraId="16BDC844" w14:textId="76FBABDA" w:rsidR="006345F0" w:rsidRPr="006345F0" w:rsidRDefault="006345F0" w:rsidP="000258A5">
      <w:pPr>
        <w:pStyle w:val="Sinespaciado"/>
        <w:jc w:val="both"/>
        <w:rPr>
          <w:rFonts w:ascii="Calibri" w:hAnsi="Calibri" w:cs="Calibri"/>
        </w:rPr>
      </w:pPr>
      <w:r w:rsidRPr="006345F0">
        <w:rPr>
          <w:rFonts w:ascii="Calibri" w:hAnsi="Calibri" w:cs="Calibri"/>
        </w:rPr>
        <w:t xml:space="preserve">ISBN: </w:t>
      </w:r>
      <w:r w:rsidR="00CE4C1B" w:rsidRPr="00CE4C1B">
        <w:rPr>
          <w:rFonts w:ascii="Calibri" w:hAnsi="Calibri" w:cs="Calibri"/>
        </w:rPr>
        <w:t>978-84-679-7891-9</w:t>
      </w:r>
    </w:p>
    <w:p w14:paraId="09B8891C" w14:textId="73C82E26" w:rsidR="006345F0" w:rsidRPr="006345F0" w:rsidRDefault="006345F0" w:rsidP="000258A5">
      <w:pPr>
        <w:pStyle w:val="Sinespaciado"/>
        <w:jc w:val="both"/>
        <w:rPr>
          <w:rFonts w:ascii="Calibri" w:hAnsi="Calibri" w:cs="Calibri"/>
        </w:rPr>
      </w:pPr>
      <w:r w:rsidRPr="006345F0">
        <w:rPr>
          <w:rFonts w:ascii="Calibri" w:hAnsi="Calibri" w:cs="Calibri"/>
        </w:rPr>
        <w:t>PVP. 2</w:t>
      </w:r>
      <w:r w:rsidR="00CE4C1B">
        <w:rPr>
          <w:rFonts w:ascii="Calibri" w:hAnsi="Calibri" w:cs="Calibri"/>
        </w:rPr>
        <w:t>9</w:t>
      </w:r>
      <w:r w:rsidRPr="006345F0">
        <w:rPr>
          <w:rFonts w:ascii="Calibri" w:hAnsi="Calibri" w:cs="Calibri"/>
        </w:rPr>
        <w:t>,00 €</w:t>
      </w:r>
    </w:p>
    <w:p w14:paraId="308F904E" w14:textId="77777777" w:rsidR="006345F0" w:rsidRDefault="006345F0" w:rsidP="008D6961"/>
    <w:sectPr w:rsidR="006345F0">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FDF26" w14:textId="77777777" w:rsidR="009D081A" w:rsidRDefault="009D081A" w:rsidP="00D055A8">
      <w:pPr>
        <w:spacing w:after="0" w:line="240" w:lineRule="auto"/>
      </w:pPr>
      <w:r>
        <w:separator/>
      </w:r>
    </w:p>
  </w:endnote>
  <w:endnote w:type="continuationSeparator" w:id="0">
    <w:p w14:paraId="2760FA3E" w14:textId="77777777" w:rsidR="009D081A" w:rsidRDefault="009D081A" w:rsidP="00D0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10E79" w14:textId="48E864D2" w:rsidR="00D055A8" w:rsidRDefault="00D055A8">
    <w:pPr>
      <w:pStyle w:val="Piedepgina"/>
    </w:pPr>
    <w:r>
      <w:rPr>
        <w:noProof/>
      </w:rPr>
      <w:drawing>
        <wp:anchor distT="0" distB="0" distL="114300" distR="114300" simplePos="0" relativeHeight="251658240" behindDoc="0" locked="0" layoutInCell="1" allowOverlap="1" wp14:anchorId="6A00DD6E" wp14:editId="51D9B163">
          <wp:simplePos x="0" y="0"/>
          <wp:positionH relativeFrom="rightMargin">
            <wp:align>left</wp:align>
          </wp:positionH>
          <wp:positionV relativeFrom="paragraph">
            <wp:posOffset>-83820</wp:posOffset>
          </wp:positionV>
          <wp:extent cx="712800" cy="324000"/>
          <wp:effectExtent l="0" t="0" r="0" b="0"/>
          <wp:wrapSquare wrapText="bothSides"/>
          <wp:docPr id="10947392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800" cy="32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AB884" w14:textId="77777777" w:rsidR="009D081A" w:rsidRDefault="009D081A" w:rsidP="00D055A8">
      <w:pPr>
        <w:spacing w:after="0" w:line="240" w:lineRule="auto"/>
      </w:pPr>
      <w:r>
        <w:separator/>
      </w:r>
    </w:p>
  </w:footnote>
  <w:footnote w:type="continuationSeparator" w:id="0">
    <w:p w14:paraId="138F9101" w14:textId="77777777" w:rsidR="009D081A" w:rsidRDefault="009D081A" w:rsidP="00D0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34"/>
    <w:rsid w:val="0002187F"/>
    <w:rsid w:val="000258A5"/>
    <w:rsid w:val="00051C6E"/>
    <w:rsid w:val="00111511"/>
    <w:rsid w:val="001361AD"/>
    <w:rsid w:val="002B38B0"/>
    <w:rsid w:val="002D3C99"/>
    <w:rsid w:val="002D7304"/>
    <w:rsid w:val="003231B6"/>
    <w:rsid w:val="00393134"/>
    <w:rsid w:val="00395DD2"/>
    <w:rsid w:val="004360BD"/>
    <w:rsid w:val="004E5848"/>
    <w:rsid w:val="004F615F"/>
    <w:rsid w:val="006345F0"/>
    <w:rsid w:val="00796374"/>
    <w:rsid w:val="007F4C1C"/>
    <w:rsid w:val="008D6961"/>
    <w:rsid w:val="009B3087"/>
    <w:rsid w:val="009D081A"/>
    <w:rsid w:val="00A163D3"/>
    <w:rsid w:val="00A57CB4"/>
    <w:rsid w:val="00A60BCB"/>
    <w:rsid w:val="00AD3439"/>
    <w:rsid w:val="00B60A4C"/>
    <w:rsid w:val="00CA2507"/>
    <w:rsid w:val="00CE4C1B"/>
    <w:rsid w:val="00D055A8"/>
    <w:rsid w:val="00D92F60"/>
    <w:rsid w:val="00E10C73"/>
    <w:rsid w:val="00F4395E"/>
    <w:rsid w:val="00F57916"/>
    <w:rsid w:val="00F76908"/>
    <w:rsid w:val="00FF004E"/>
    <w:rsid w:val="00FF6C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30E91"/>
  <w15:chartTrackingRefBased/>
  <w15:docId w15:val="{90F1DB66-AD94-449D-9F1D-23B1E336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931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931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9313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9313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9313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931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931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931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9313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313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9313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9313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9313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9313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9313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9313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9313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93134"/>
    <w:rPr>
      <w:rFonts w:eastAsiaTheme="majorEastAsia" w:cstheme="majorBidi"/>
      <w:color w:val="272727" w:themeColor="text1" w:themeTint="D8"/>
    </w:rPr>
  </w:style>
  <w:style w:type="paragraph" w:styleId="Ttulo">
    <w:name w:val="Title"/>
    <w:basedOn w:val="Normal"/>
    <w:next w:val="Normal"/>
    <w:link w:val="TtuloCar"/>
    <w:uiPriority w:val="10"/>
    <w:qFormat/>
    <w:rsid w:val="003931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931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9313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9313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93134"/>
    <w:pPr>
      <w:spacing w:before="160"/>
      <w:jc w:val="center"/>
    </w:pPr>
    <w:rPr>
      <w:i/>
      <w:iCs/>
      <w:color w:val="404040" w:themeColor="text1" w:themeTint="BF"/>
    </w:rPr>
  </w:style>
  <w:style w:type="character" w:customStyle="1" w:styleId="CitaCar">
    <w:name w:val="Cita Car"/>
    <w:basedOn w:val="Fuentedeprrafopredeter"/>
    <w:link w:val="Cita"/>
    <w:uiPriority w:val="29"/>
    <w:rsid w:val="00393134"/>
    <w:rPr>
      <w:i/>
      <w:iCs/>
      <w:color w:val="404040" w:themeColor="text1" w:themeTint="BF"/>
    </w:rPr>
  </w:style>
  <w:style w:type="paragraph" w:styleId="Prrafodelista">
    <w:name w:val="List Paragraph"/>
    <w:basedOn w:val="Normal"/>
    <w:uiPriority w:val="34"/>
    <w:qFormat/>
    <w:rsid w:val="00393134"/>
    <w:pPr>
      <w:ind w:left="720"/>
      <w:contextualSpacing/>
    </w:pPr>
  </w:style>
  <w:style w:type="character" w:styleId="nfasisintenso">
    <w:name w:val="Intense Emphasis"/>
    <w:basedOn w:val="Fuentedeprrafopredeter"/>
    <w:uiPriority w:val="21"/>
    <w:qFormat/>
    <w:rsid w:val="00393134"/>
    <w:rPr>
      <w:i/>
      <w:iCs/>
      <w:color w:val="0F4761" w:themeColor="accent1" w:themeShade="BF"/>
    </w:rPr>
  </w:style>
  <w:style w:type="paragraph" w:styleId="Citadestacada">
    <w:name w:val="Intense Quote"/>
    <w:basedOn w:val="Normal"/>
    <w:next w:val="Normal"/>
    <w:link w:val="CitadestacadaCar"/>
    <w:uiPriority w:val="30"/>
    <w:qFormat/>
    <w:rsid w:val="003931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93134"/>
    <w:rPr>
      <w:i/>
      <w:iCs/>
      <w:color w:val="0F4761" w:themeColor="accent1" w:themeShade="BF"/>
    </w:rPr>
  </w:style>
  <w:style w:type="character" w:styleId="Referenciaintensa">
    <w:name w:val="Intense Reference"/>
    <w:basedOn w:val="Fuentedeprrafopredeter"/>
    <w:uiPriority w:val="32"/>
    <w:qFormat/>
    <w:rsid w:val="00393134"/>
    <w:rPr>
      <w:b/>
      <w:bCs/>
      <w:smallCaps/>
      <w:color w:val="0F4761" w:themeColor="accent1" w:themeShade="BF"/>
      <w:spacing w:val="5"/>
    </w:rPr>
  </w:style>
  <w:style w:type="character" w:styleId="Hipervnculo">
    <w:name w:val="Hyperlink"/>
    <w:basedOn w:val="Fuentedeprrafopredeter"/>
    <w:uiPriority w:val="99"/>
    <w:unhideWhenUsed/>
    <w:rsid w:val="008D6961"/>
    <w:rPr>
      <w:color w:val="467886" w:themeColor="hyperlink"/>
      <w:u w:val="single"/>
    </w:rPr>
  </w:style>
  <w:style w:type="character" w:styleId="Mencinsinresolver">
    <w:name w:val="Unresolved Mention"/>
    <w:basedOn w:val="Fuentedeprrafopredeter"/>
    <w:uiPriority w:val="99"/>
    <w:semiHidden/>
    <w:unhideWhenUsed/>
    <w:rsid w:val="008D6961"/>
    <w:rPr>
      <w:color w:val="605E5C"/>
      <w:shd w:val="clear" w:color="auto" w:fill="E1DFDD"/>
    </w:rPr>
  </w:style>
  <w:style w:type="character" w:styleId="Refdecomentario">
    <w:name w:val="annotation reference"/>
    <w:basedOn w:val="Fuentedeprrafopredeter"/>
    <w:uiPriority w:val="99"/>
    <w:semiHidden/>
    <w:unhideWhenUsed/>
    <w:rsid w:val="002D7304"/>
    <w:rPr>
      <w:sz w:val="16"/>
      <w:szCs w:val="16"/>
    </w:rPr>
  </w:style>
  <w:style w:type="paragraph" w:styleId="Textocomentario">
    <w:name w:val="annotation text"/>
    <w:basedOn w:val="Normal"/>
    <w:link w:val="TextocomentarioCar"/>
    <w:uiPriority w:val="99"/>
    <w:unhideWhenUsed/>
    <w:rsid w:val="002D7304"/>
    <w:pPr>
      <w:spacing w:line="240" w:lineRule="auto"/>
    </w:pPr>
    <w:rPr>
      <w:sz w:val="20"/>
      <w:szCs w:val="20"/>
    </w:rPr>
  </w:style>
  <w:style w:type="character" w:customStyle="1" w:styleId="TextocomentarioCar">
    <w:name w:val="Texto comentario Car"/>
    <w:basedOn w:val="Fuentedeprrafopredeter"/>
    <w:link w:val="Textocomentario"/>
    <w:uiPriority w:val="99"/>
    <w:rsid w:val="002D7304"/>
    <w:rPr>
      <w:sz w:val="20"/>
      <w:szCs w:val="20"/>
    </w:rPr>
  </w:style>
  <w:style w:type="paragraph" w:styleId="Asuntodelcomentario">
    <w:name w:val="annotation subject"/>
    <w:basedOn w:val="Textocomentario"/>
    <w:next w:val="Textocomentario"/>
    <w:link w:val="AsuntodelcomentarioCar"/>
    <w:uiPriority w:val="99"/>
    <w:semiHidden/>
    <w:unhideWhenUsed/>
    <w:rsid w:val="002D7304"/>
    <w:rPr>
      <w:b/>
      <w:bCs/>
    </w:rPr>
  </w:style>
  <w:style w:type="character" w:customStyle="1" w:styleId="AsuntodelcomentarioCar">
    <w:name w:val="Asunto del comentario Car"/>
    <w:basedOn w:val="TextocomentarioCar"/>
    <w:link w:val="Asuntodelcomentario"/>
    <w:uiPriority w:val="99"/>
    <w:semiHidden/>
    <w:rsid w:val="002D7304"/>
    <w:rPr>
      <w:b/>
      <w:bCs/>
      <w:sz w:val="20"/>
      <w:szCs w:val="20"/>
    </w:rPr>
  </w:style>
  <w:style w:type="paragraph" w:styleId="NormalWeb">
    <w:name w:val="Normal (Web)"/>
    <w:basedOn w:val="Normal"/>
    <w:uiPriority w:val="99"/>
    <w:semiHidden/>
    <w:unhideWhenUsed/>
    <w:rsid w:val="00D92F60"/>
    <w:rPr>
      <w:rFonts w:ascii="Times New Roman" w:hAnsi="Times New Roman" w:cs="Times New Roman"/>
    </w:rPr>
  </w:style>
  <w:style w:type="paragraph" w:styleId="Sinespaciado">
    <w:name w:val="No Spacing"/>
    <w:uiPriority w:val="1"/>
    <w:qFormat/>
    <w:rsid w:val="006345F0"/>
    <w:pPr>
      <w:spacing w:after="0" w:line="240" w:lineRule="auto"/>
    </w:pPr>
    <w:rPr>
      <w:kern w:val="0"/>
      <w:sz w:val="22"/>
      <w:szCs w:val="22"/>
      <w14:ligatures w14:val="none"/>
    </w:rPr>
  </w:style>
  <w:style w:type="paragraph" w:styleId="Encabezado">
    <w:name w:val="header"/>
    <w:basedOn w:val="Normal"/>
    <w:link w:val="EncabezadoCar"/>
    <w:uiPriority w:val="99"/>
    <w:unhideWhenUsed/>
    <w:rsid w:val="00D055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055A8"/>
  </w:style>
  <w:style w:type="paragraph" w:styleId="Piedepgina">
    <w:name w:val="footer"/>
    <w:basedOn w:val="Normal"/>
    <w:link w:val="PiedepginaCar"/>
    <w:uiPriority w:val="99"/>
    <w:unhideWhenUsed/>
    <w:rsid w:val="00D055A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0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BEFF-2382-4566-AC1B-E3D45E44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4230</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Luque</dc:creator>
  <cp:keywords/>
  <dc:description/>
  <cp:lastModifiedBy>Oriol Figuera</cp:lastModifiedBy>
  <cp:revision>3</cp:revision>
  <dcterms:created xsi:type="dcterms:W3CDTF">2025-10-27T15:59:00Z</dcterms:created>
  <dcterms:modified xsi:type="dcterms:W3CDTF">2026-02-16T12:57:00Z</dcterms:modified>
</cp:coreProperties>
</file>